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78758A66" w14:textId="77777777" w:rsidR="001B7D50" w:rsidRDefault="00FC0E85">
      <w:pPr>
        <w:pStyle w:val="NoSpacing"/>
        <w:jc w:val="center"/>
        <w:rPr>
          <w:b/>
          <w:bCs/>
        </w:rPr>
      </w:pPr>
      <w:r>
        <w:rPr>
          <w:b/>
          <w:bCs/>
        </w:rPr>
        <w:t>Duxbury, MA Alternative Energy Committee</w:t>
      </w:r>
    </w:p>
    <w:p w14:paraId="78758A67" w14:textId="77777777" w:rsidR="001B7D50" w:rsidRDefault="00FC0E85">
      <w:pPr>
        <w:pStyle w:val="NoSpacing"/>
        <w:jc w:val="center"/>
        <w:rPr>
          <w:b/>
          <w:bCs/>
        </w:rPr>
      </w:pPr>
      <w:r>
        <w:rPr>
          <w:b/>
          <w:bCs/>
        </w:rPr>
        <w:t>Meeting Minutes for November 28, 2023</w:t>
      </w:r>
    </w:p>
    <w:p w14:paraId="78758A68" w14:textId="77777777" w:rsidR="001B7D50" w:rsidRDefault="001B7D50">
      <w:pPr>
        <w:pStyle w:val="NoSpacing"/>
      </w:pPr>
    </w:p>
    <w:p w14:paraId="78758A69" w14:textId="77777777" w:rsidR="001B7D50" w:rsidRDefault="00FC0E85">
      <w:pPr>
        <w:pStyle w:val="NoSpacing"/>
      </w:pPr>
      <w:r>
        <w:t>Members attending: Wendell Cerne, Glenn Carle, Jessica Williams, Lew Segal, Matt Koenig, Adam Earle, Bernie Gardner, Deborah Donovan</w:t>
      </w:r>
    </w:p>
    <w:p w14:paraId="78758A6A" w14:textId="77777777" w:rsidR="001B7D50" w:rsidRDefault="001B7D50">
      <w:pPr>
        <w:pStyle w:val="NoSpacing"/>
      </w:pPr>
    </w:p>
    <w:p w14:paraId="78758A6B" w14:textId="77777777" w:rsidR="001B7D50" w:rsidRDefault="00FC0E85">
      <w:pPr>
        <w:pStyle w:val="NoSpacing"/>
      </w:pPr>
      <w:r>
        <w:t xml:space="preserve">Guests attending: John Barrett and </w:t>
      </w:r>
      <w:r>
        <w:t xml:space="preserve">Mark Robinson of Duxbury, Mike Spiro of </w:t>
      </w:r>
      <w:proofErr w:type="spellStart"/>
      <w:r>
        <w:t>NexAmp</w:t>
      </w:r>
      <w:proofErr w:type="spellEnd"/>
    </w:p>
    <w:p w14:paraId="78758A6C" w14:textId="77777777" w:rsidR="001B7D50" w:rsidRDefault="001B7D50">
      <w:pPr>
        <w:pStyle w:val="NoSpacing"/>
      </w:pPr>
    </w:p>
    <w:p w14:paraId="78758A6D" w14:textId="77777777" w:rsidR="001B7D50" w:rsidRDefault="00FC0E85">
      <w:pPr>
        <w:pStyle w:val="NoSpacing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Vote on meeting minutes from October 24, 2023</w:t>
      </w:r>
    </w:p>
    <w:p w14:paraId="78758A6E" w14:textId="77777777" w:rsidR="001B7D50" w:rsidRDefault="00FC0E85">
      <w:pPr>
        <w:pStyle w:val="NoSpacing"/>
        <w:numPr>
          <w:ilvl w:val="1"/>
          <w:numId w:val="2"/>
        </w:numPr>
      </w:pPr>
      <w:r>
        <w:t>The committee reviewed the draft minutes, and suggested minor, non-substantive changes. Motion to approve the minutes as amended passed unanimously.</w:t>
      </w:r>
    </w:p>
    <w:p w14:paraId="78758A6F" w14:textId="77777777" w:rsidR="001B7D50" w:rsidRDefault="00FC0E85">
      <w:pPr>
        <w:pStyle w:val="NoSpacing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Status of Green Municipal Aggregation Initiative</w:t>
      </w:r>
    </w:p>
    <w:p w14:paraId="78758A70" w14:textId="77777777" w:rsidR="001B7D50" w:rsidRDefault="00FC0E85">
      <w:pPr>
        <w:pStyle w:val="NoSpacing"/>
        <w:numPr>
          <w:ilvl w:val="1"/>
          <w:numId w:val="2"/>
        </w:numPr>
      </w:pPr>
      <w:r>
        <w:t>The comment period for the proposed plan closed on November 24, 2023.  One supportive comment was received.</w:t>
      </w:r>
    </w:p>
    <w:p w14:paraId="78758A71" w14:textId="77777777" w:rsidR="001B7D50" w:rsidRDefault="00FC0E85">
      <w:pPr>
        <w:pStyle w:val="NoSpacing"/>
        <w:numPr>
          <w:ilvl w:val="1"/>
          <w:numId w:val="2"/>
        </w:numPr>
      </w:pPr>
      <w:r>
        <w:t xml:space="preserve">The next step is a vote by the Select Board (meeting date TBD).  WC will let members know when that is taking place, the group agreed it would be helpful to attend. </w:t>
      </w:r>
    </w:p>
    <w:p w14:paraId="78758A72" w14:textId="77777777" w:rsidR="001B7D50" w:rsidRDefault="00FC0E85">
      <w:pPr>
        <w:pStyle w:val="NoSpacing"/>
        <w:numPr>
          <w:ilvl w:val="1"/>
          <w:numId w:val="2"/>
        </w:numPr>
      </w:pPr>
      <w:r>
        <w:t>Following SB approval, the plan will be filed at the Department of Public Utilities where that step in the review and approval process will begin.</w:t>
      </w:r>
    </w:p>
    <w:p w14:paraId="78758A73" w14:textId="77777777" w:rsidR="001B7D50" w:rsidRDefault="00FC0E85">
      <w:pPr>
        <w:pStyle w:val="NoSpacing"/>
        <w:numPr>
          <w:ilvl w:val="1"/>
          <w:numId w:val="2"/>
        </w:numPr>
      </w:pPr>
      <w:r>
        <w:t>In advance of finalizing what products will be offered, the AEC will have a discussion about various approaches to identifying renewable attributes for products that exceed the floor renewable content required by the RPS.  DD will provide background and lead the discussion.</w:t>
      </w:r>
    </w:p>
    <w:p w14:paraId="78758A74" w14:textId="77777777" w:rsidR="001B7D50" w:rsidRDefault="00FC0E85">
      <w:pPr>
        <w:pStyle w:val="NoSpacing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Residential battery-storage to create a virtual power plant (VPP): presentation by Mike Spiro, </w:t>
      </w:r>
      <w:proofErr w:type="spellStart"/>
      <w:r>
        <w:rPr>
          <w:b/>
          <w:bCs/>
        </w:rPr>
        <w:t>NexAmp</w:t>
      </w:r>
      <w:proofErr w:type="spellEnd"/>
    </w:p>
    <w:p w14:paraId="78758A75" w14:textId="77777777" w:rsidR="001B7D50" w:rsidRDefault="00FC0E85">
      <w:pPr>
        <w:pStyle w:val="NoSpacing"/>
        <w:numPr>
          <w:ilvl w:val="1"/>
          <w:numId w:val="2"/>
        </w:numPr>
      </w:pPr>
      <w:r>
        <w:t xml:space="preserve">MS presented a slide deck that provided background on </w:t>
      </w:r>
      <w:proofErr w:type="spellStart"/>
      <w:r>
        <w:t>NexAmp’s</w:t>
      </w:r>
      <w:proofErr w:type="spellEnd"/>
      <w:r>
        <w:t xml:space="preserve"> approach to developing VPPs using residential battery storage.  Presentation included:</w:t>
      </w:r>
    </w:p>
    <w:p w14:paraId="78758A76" w14:textId="77777777" w:rsidR="001B7D50" w:rsidRDefault="00FC0E85">
      <w:pPr>
        <w:pStyle w:val="NoSpacing"/>
        <w:numPr>
          <w:ilvl w:val="2"/>
          <w:numId w:val="2"/>
        </w:numPr>
      </w:pPr>
      <w:r>
        <w:t>benefits to grid operations through peak shaving, avoided distribution system expansion, improved reliability.</w:t>
      </w:r>
    </w:p>
    <w:p w14:paraId="78758A77" w14:textId="77777777" w:rsidR="001B7D50" w:rsidRDefault="00FC0E85">
      <w:pPr>
        <w:pStyle w:val="NoSpacing"/>
        <w:numPr>
          <w:ilvl w:val="2"/>
          <w:numId w:val="2"/>
        </w:numPr>
      </w:pPr>
      <w:r>
        <w:t>comparison to other forms residential backup technologies for replacement electricity during power outages.</w:t>
      </w:r>
    </w:p>
    <w:p w14:paraId="78758A78" w14:textId="77777777" w:rsidR="001B7D50" w:rsidRDefault="00FC0E85">
      <w:pPr>
        <w:pStyle w:val="NoSpacing"/>
        <w:numPr>
          <w:ilvl w:val="2"/>
          <w:numId w:val="2"/>
        </w:numPr>
      </w:pPr>
      <w:proofErr w:type="spellStart"/>
      <w:r>
        <w:t>NexAmp</w:t>
      </w:r>
      <w:proofErr w:type="spellEnd"/>
      <w:r>
        <w:t xml:space="preserve"> rolled out a demonstration pilot program in Newburyport and is looking for other towns to replicate it.</w:t>
      </w:r>
    </w:p>
    <w:p w14:paraId="78758A79" w14:textId="77777777" w:rsidR="001B7D50" w:rsidRDefault="00FC0E85">
      <w:pPr>
        <w:pStyle w:val="NoSpacing"/>
        <w:numPr>
          <w:ilvl w:val="2"/>
          <w:numId w:val="2"/>
        </w:numPr>
      </w:pPr>
      <w:r>
        <w:t xml:space="preserve">Duxbury is a good candidate because there are frequent power outages. </w:t>
      </w:r>
    </w:p>
    <w:p w14:paraId="78758A7A" w14:textId="77777777" w:rsidR="001B7D50" w:rsidRDefault="00FC0E85">
      <w:pPr>
        <w:pStyle w:val="NoSpacing"/>
        <w:numPr>
          <w:ilvl w:val="2"/>
          <w:numId w:val="2"/>
        </w:numPr>
      </w:pPr>
      <w:r>
        <w:t>could be ready to start doing rollout activities such as education and marketing in early 2024.</w:t>
      </w:r>
    </w:p>
    <w:p w14:paraId="78758A7B" w14:textId="77777777" w:rsidR="001B7D50" w:rsidRDefault="00FC0E85">
      <w:pPr>
        <w:pStyle w:val="NoSpacing"/>
        <w:numPr>
          <w:ilvl w:val="2"/>
          <w:numId w:val="2"/>
        </w:numPr>
      </w:pPr>
      <w:proofErr w:type="spellStart"/>
      <w:r>
        <w:t>NexAmp</w:t>
      </w:r>
      <w:proofErr w:type="spellEnd"/>
      <w:r>
        <w:t xml:space="preserve"> earns revenue streams through the regional wholesale electricity market (Forward Capacity Market) and state climate policies (Clean Peak Standard) that it uses to subsidize the costs of the residential equipment.</w:t>
      </w:r>
    </w:p>
    <w:p w14:paraId="78758A7C" w14:textId="77777777" w:rsidR="001B7D50" w:rsidRDefault="00FC0E85">
      <w:pPr>
        <w:pStyle w:val="NoSpacing"/>
        <w:numPr>
          <w:ilvl w:val="2"/>
          <w:numId w:val="2"/>
        </w:numPr>
      </w:pPr>
      <w:r>
        <w:t xml:space="preserve">In </w:t>
      </w:r>
      <w:proofErr w:type="spellStart"/>
      <w:r>
        <w:t>Nbpt</w:t>
      </w:r>
      <w:proofErr w:type="spellEnd"/>
      <w:r>
        <w:t xml:space="preserve">, </w:t>
      </w:r>
      <w:proofErr w:type="spellStart"/>
      <w:r>
        <w:t>NexAmp</w:t>
      </w:r>
      <w:proofErr w:type="spellEnd"/>
      <w:r>
        <w:t xml:space="preserve"> had advance discussions with Electrical Inspectors and Fire Department personnel about installation and fire safety measures.</w:t>
      </w:r>
    </w:p>
    <w:p w14:paraId="78758A7D" w14:textId="77777777" w:rsidR="001B7D50" w:rsidRDefault="00FC0E85">
      <w:pPr>
        <w:pStyle w:val="NoSpacing"/>
        <w:numPr>
          <w:ilvl w:val="2"/>
          <w:numId w:val="2"/>
        </w:numPr>
      </w:pPr>
      <w:r>
        <w:t>The opportunity for also considering large scale batteries at appropriate sites elsewhere in town exists.</w:t>
      </w:r>
    </w:p>
    <w:p w14:paraId="78758A7E" w14:textId="77777777" w:rsidR="001B7D50" w:rsidRDefault="00FC0E85">
      <w:pPr>
        <w:pStyle w:val="NoSpacing"/>
        <w:numPr>
          <w:ilvl w:val="1"/>
          <w:numId w:val="2"/>
        </w:numPr>
      </w:pPr>
      <w:r>
        <w:t>AEC discussion</w:t>
      </w:r>
    </w:p>
    <w:p w14:paraId="78758A7F" w14:textId="77777777" w:rsidR="001B7D50" w:rsidRDefault="00FC0E85">
      <w:pPr>
        <w:pStyle w:val="NoSpacing"/>
        <w:numPr>
          <w:ilvl w:val="2"/>
          <w:numId w:val="2"/>
        </w:numPr>
      </w:pPr>
      <w:r>
        <w:t>Fits in with longer term goals likely to be included in Climate Action Plan to be developed; complements other efforts toward reducing fossil fuel use, electrification (solar, heat pumps, EVs), noise pollution, exhaust, etc.</w:t>
      </w:r>
    </w:p>
    <w:p w14:paraId="78758A80" w14:textId="77777777" w:rsidR="001B7D50" w:rsidRDefault="00FC0E85">
      <w:pPr>
        <w:pStyle w:val="NoSpacing"/>
        <w:numPr>
          <w:ilvl w:val="2"/>
          <w:numId w:val="2"/>
        </w:numPr>
      </w:pPr>
      <w:r>
        <w:t>AEC should connect with Planning Board to seek clarity about by-laws, codes.</w:t>
      </w:r>
    </w:p>
    <w:p w14:paraId="78758A81" w14:textId="77777777" w:rsidR="001B7D50" w:rsidRDefault="00FC0E85">
      <w:pPr>
        <w:pStyle w:val="NoSpacing"/>
        <w:numPr>
          <w:ilvl w:val="2"/>
          <w:numId w:val="2"/>
        </w:numPr>
      </w:pPr>
      <w:r>
        <w:t xml:space="preserve">Next step – </w:t>
      </w:r>
      <w:r>
        <w:t xml:space="preserve">reach out to counterparts in </w:t>
      </w:r>
      <w:proofErr w:type="spellStart"/>
      <w:r>
        <w:t>Nbpt</w:t>
      </w:r>
      <w:proofErr w:type="spellEnd"/>
      <w:r>
        <w:t xml:space="preserve">. Further discussion at next meeting about how to best move forward </w:t>
      </w:r>
    </w:p>
    <w:p w14:paraId="78758A82" w14:textId="77777777" w:rsidR="001B7D50" w:rsidRDefault="00FC0E85">
      <w:pPr>
        <w:pStyle w:val="NoSpacing"/>
        <w:numPr>
          <w:ilvl w:val="0"/>
          <w:numId w:val="2"/>
        </w:numPr>
      </w:pPr>
      <w:r>
        <w:t>Vote on AEC Candidate</w:t>
      </w:r>
    </w:p>
    <w:p w14:paraId="78758A83" w14:textId="77777777" w:rsidR="001B7D50" w:rsidRDefault="00FC0E85">
      <w:pPr>
        <w:pStyle w:val="NoSpacing"/>
        <w:numPr>
          <w:ilvl w:val="1"/>
          <w:numId w:val="2"/>
        </w:numPr>
      </w:pPr>
      <w:r>
        <w:t xml:space="preserve">Two vacancies were announced: Elika </w:t>
      </w:r>
      <w:proofErr w:type="spellStart"/>
      <w:r>
        <w:t>Dadsetan</w:t>
      </w:r>
      <w:proofErr w:type="spellEnd"/>
      <w:r>
        <w:t xml:space="preserve">-Foley and Susan Fontaine. It was agreed that Mark Robinson’s would be considered when the next vacancy came open.  </w:t>
      </w:r>
    </w:p>
    <w:p w14:paraId="78758A84" w14:textId="77777777" w:rsidR="001B7D50" w:rsidRDefault="00FC0E85">
      <w:pPr>
        <w:pStyle w:val="NoSpacing"/>
        <w:numPr>
          <w:ilvl w:val="1"/>
          <w:numId w:val="2"/>
        </w:numPr>
      </w:pPr>
      <w:r>
        <w:lastRenderedPageBreak/>
        <w:t>It was moved, seconded and voted unanimously to appoint Mark Robinson to the AEC</w:t>
      </w:r>
    </w:p>
    <w:p w14:paraId="78758A85" w14:textId="77777777" w:rsidR="001B7D50" w:rsidRDefault="00FC0E85">
      <w:pPr>
        <w:pStyle w:val="NoSpacing"/>
        <w:numPr>
          <w:ilvl w:val="1"/>
          <w:numId w:val="2"/>
        </w:numPr>
      </w:pPr>
      <w:r>
        <w:t xml:space="preserve">Lew Segall noted Susan Fontaine’s years of service; she was instrumental in Duxbury acquiring Green Community designation, for example, and was part of every major AEC initiative. </w:t>
      </w:r>
    </w:p>
    <w:p w14:paraId="78758A86" w14:textId="77777777" w:rsidR="001B7D50" w:rsidRDefault="001B7D50">
      <w:pPr>
        <w:pStyle w:val="NoSpacing"/>
      </w:pPr>
    </w:p>
    <w:p w14:paraId="78758A87" w14:textId="77777777" w:rsidR="001B7D50" w:rsidRDefault="00FC0E85">
      <w:pPr>
        <w:pStyle w:val="NoSpacing"/>
        <w:numPr>
          <w:ilvl w:val="0"/>
          <w:numId w:val="2"/>
        </w:numPr>
      </w:pPr>
      <w:r>
        <w:t>Climate Action Plan</w:t>
      </w:r>
    </w:p>
    <w:p w14:paraId="78758A88" w14:textId="77777777" w:rsidR="001B7D50" w:rsidRDefault="00FC0E85">
      <w:pPr>
        <w:pStyle w:val="NoSpacing"/>
        <w:numPr>
          <w:ilvl w:val="1"/>
          <w:numId w:val="2"/>
        </w:numPr>
        <w:rPr>
          <w:i/>
          <w:iCs/>
        </w:rPr>
      </w:pPr>
      <w:r>
        <w:t xml:space="preserve">The AEC will begin the process of developing a plan.  The first step is to update the town’s 2019 emission inventory using the MAPC methodology.  </w:t>
      </w:r>
    </w:p>
    <w:p w14:paraId="78758A89" w14:textId="77777777" w:rsidR="001B7D50" w:rsidRDefault="00FC0E85">
      <w:pPr>
        <w:pStyle w:val="NoSpacing"/>
        <w:numPr>
          <w:ilvl w:val="1"/>
          <w:numId w:val="2"/>
        </w:numPr>
        <w:rPr>
          <w:i/>
          <w:iCs/>
        </w:rPr>
      </w:pPr>
      <w:r>
        <w:t xml:space="preserve">AEC members will take on the task of collecting data for the buildings, transportation and waste sectors with the goal of having those developed by the January meeting. </w:t>
      </w:r>
    </w:p>
    <w:p w14:paraId="78758A8A" w14:textId="77777777" w:rsidR="001B7D50" w:rsidRDefault="00FC0E85">
      <w:pPr>
        <w:pStyle w:val="NoSpacing"/>
        <w:numPr>
          <w:ilvl w:val="1"/>
          <w:numId w:val="2"/>
        </w:numPr>
        <w:rPr>
          <w:i/>
          <w:iCs/>
        </w:rPr>
      </w:pPr>
      <w:r>
        <w:t>Please contact WC about interest and availability to assist with this task.</w:t>
      </w:r>
    </w:p>
    <w:p w14:paraId="78758A8B" w14:textId="77777777" w:rsidR="001B7D50" w:rsidRDefault="00FC0E85">
      <w:pPr>
        <w:pStyle w:val="NoSpacing"/>
        <w:numPr>
          <w:ilvl w:val="0"/>
          <w:numId w:val="2"/>
        </w:numPr>
        <w:rPr>
          <w:i/>
          <w:iCs/>
        </w:rPr>
      </w:pPr>
      <w:r>
        <w:t>Next meeting is December 19</w:t>
      </w:r>
      <w:r>
        <w:rPr>
          <w:vertAlign w:val="superscript"/>
        </w:rPr>
        <w:t>th</w:t>
      </w:r>
      <w:r>
        <w:t>.  AEC members should let WC know if the timing of this meeting needs to be adjusted with the coming holidays.</w:t>
      </w:r>
    </w:p>
    <w:p w14:paraId="78758A8C" w14:textId="77777777" w:rsidR="001B7D50" w:rsidRDefault="00FC0E85">
      <w:pPr>
        <w:pStyle w:val="NoSpacing"/>
        <w:numPr>
          <w:ilvl w:val="0"/>
          <w:numId w:val="2"/>
        </w:numPr>
        <w:rPr>
          <w:i/>
          <w:iCs/>
        </w:rPr>
      </w:pPr>
      <w:r>
        <w:t>The meeting was adjourned at approximately 9pm</w:t>
      </w:r>
    </w:p>
    <w:p w14:paraId="78758A8D" w14:textId="77777777" w:rsidR="001B7D50" w:rsidRDefault="001B7D50">
      <w:pPr>
        <w:pStyle w:val="NoSpacing"/>
      </w:pPr>
    </w:p>
    <w:p w14:paraId="78758A8E" w14:textId="77777777" w:rsidR="001B7D50" w:rsidRDefault="00FC0E85">
      <w:pPr>
        <w:pStyle w:val="NoSpacing"/>
      </w:pPr>
      <w:r>
        <w:t>Respectfully submitted by Deborah Donovan</w:t>
      </w:r>
    </w:p>
    <w:sectPr w:rsidR="001B7D50">
      <w:headerReference w:type="default" r:id="rId7"/>
      <w:footerReference w:type="default" r:id="rId8"/>
      <w:pgSz w:w="12240" w:h="15840"/>
      <w:pgMar w:top="1008" w:right="1080" w:bottom="1008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758A95" w14:textId="77777777" w:rsidR="00FC0E85" w:rsidRDefault="00FC0E85">
      <w:r>
        <w:separator/>
      </w:r>
    </w:p>
  </w:endnote>
  <w:endnote w:type="continuationSeparator" w:id="0">
    <w:p w14:paraId="78758A97" w14:textId="77777777" w:rsidR="00FC0E85" w:rsidRDefault="00FC0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758A90" w14:textId="77777777" w:rsidR="001B7D50" w:rsidRDefault="001B7D5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758A91" w14:textId="77777777" w:rsidR="00FC0E85" w:rsidRDefault="00FC0E85">
      <w:r>
        <w:separator/>
      </w:r>
    </w:p>
  </w:footnote>
  <w:footnote w:type="continuationSeparator" w:id="0">
    <w:p w14:paraId="78758A93" w14:textId="77777777" w:rsidR="00FC0E85" w:rsidRDefault="00FC0E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758A8F" w14:textId="77777777" w:rsidR="001B7D50" w:rsidRDefault="001B7D50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031A17"/>
    <w:multiLevelType w:val="hybridMultilevel"/>
    <w:tmpl w:val="55B68882"/>
    <w:styleLink w:val="ImportedStyle1"/>
    <w:lvl w:ilvl="0" w:tplc="676E5F7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542DB2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20CBB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2EE1BC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324CB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FB48E4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A0384A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A1CC57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7672E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04A74BA"/>
    <w:multiLevelType w:val="hybridMultilevel"/>
    <w:tmpl w:val="55B68882"/>
    <w:numStyleLink w:val="ImportedStyle1"/>
  </w:abstractNum>
  <w:num w:numId="1" w16cid:durableId="245963095">
    <w:abstractNumId w:val="0"/>
  </w:num>
  <w:num w:numId="2" w16cid:durableId="8603182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D50"/>
    <w:rsid w:val="001B7D50"/>
    <w:rsid w:val="00FC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58A66"/>
  <w15:docId w15:val="{352DE8E6-1E6F-4944-9F14-A1AB6014B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3381</Characters>
  <Application>Microsoft Office Word</Application>
  <DocSecurity>0</DocSecurity>
  <Lines>28</Lines>
  <Paragraphs>7</Paragraphs>
  <ScaleCrop>false</ScaleCrop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Seda-Stotts</dc:creator>
  <cp:lastModifiedBy>Michelle Seda-Stotts</cp:lastModifiedBy>
  <cp:revision>2</cp:revision>
  <dcterms:created xsi:type="dcterms:W3CDTF">2024-04-05T14:34:00Z</dcterms:created>
  <dcterms:modified xsi:type="dcterms:W3CDTF">2024-04-05T14:34:00Z</dcterms:modified>
</cp:coreProperties>
</file>